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192F" w:rsidRDefault="009D19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9D192F">
        <w:tc>
          <w:tcPr>
            <w:tcW w:w="460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9D192F">
        <w:tc>
          <w:tcPr>
            <w:tcW w:w="460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 Zvýšiť inkluzívnosť a rovnaký prístup ku kvalitnému vzdelávaniu a zlepšiť výsledky a kompetencie detí a žiakov</w:t>
            </w:r>
          </w:p>
        </w:tc>
      </w:tr>
      <w:tr w:rsidR="009D192F">
        <w:tc>
          <w:tcPr>
            <w:tcW w:w="460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Súkromná základná škola waldorfská</w:t>
            </w:r>
          </w:p>
        </w:tc>
      </w:tr>
      <w:tr w:rsidR="009D192F">
        <w:tc>
          <w:tcPr>
            <w:tcW w:w="460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9D192F" w:rsidRDefault="009D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5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9D192F">
              <w:tc>
                <w:tcPr>
                  <w:tcW w:w="4380" w:type="dxa"/>
                </w:tcPr>
                <w:p w:rsidR="009D192F" w:rsidRDefault="004E7F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Inkluzívna škola ako učiaca sa organizácia</w:t>
                  </w:r>
                </w:p>
              </w:tc>
            </w:tr>
          </w:tbl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D192F">
        <w:tc>
          <w:tcPr>
            <w:tcW w:w="460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9D192F">
        <w:tc>
          <w:tcPr>
            <w:tcW w:w="460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Klub učiteľov Kreatívneho čítania a dramatiky</w:t>
            </w:r>
          </w:p>
        </w:tc>
      </w:tr>
      <w:tr w:rsidR="009D192F">
        <w:tc>
          <w:tcPr>
            <w:tcW w:w="460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3.11.2020</w:t>
            </w:r>
          </w:p>
        </w:tc>
      </w:tr>
      <w:tr w:rsidR="009D192F">
        <w:tc>
          <w:tcPr>
            <w:tcW w:w="460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9D192F">
        <w:tc>
          <w:tcPr>
            <w:tcW w:w="460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Katarína Horecká</w:t>
            </w:r>
          </w:p>
        </w:tc>
      </w:tr>
      <w:tr w:rsidR="009D192F">
        <w:tc>
          <w:tcPr>
            <w:tcW w:w="460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http://waldorfskaskola.sk/tema/35/inkluzivna-skola-ako-uciaca-sa-organizacia</w:t>
            </w:r>
          </w:p>
        </w:tc>
      </w:tr>
    </w:tbl>
    <w:p w:rsidR="009D192F" w:rsidRDefault="009D19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6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9D192F">
        <w:trPr>
          <w:trHeight w:val="1827"/>
        </w:trPr>
        <w:tc>
          <w:tcPr>
            <w:tcW w:w="926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9D192F" w:rsidRDefault="004E7F6D" w:rsidP="0019788D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Tvorba testov čitateľskej gramotnosti. Praktická aplikácia tvorenia testov </w:t>
            </w:r>
            <w:r w:rsidR="00916B27"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 xml:space="preserve">sledovania čitateľskej gramotnosti. </w:t>
            </w:r>
          </w:p>
        </w:tc>
      </w:tr>
      <w:tr w:rsidR="009D192F">
        <w:trPr>
          <w:trHeight w:val="53"/>
        </w:trPr>
        <w:tc>
          <w:tcPr>
            <w:tcW w:w="926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D192F" w:rsidRDefault="009D192F" w:rsidP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D192F" w:rsidRDefault="004E7F6D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 úvodné privítanie, naladenie</w:t>
            </w:r>
          </w:p>
          <w:p w:rsidR="009D192F" w:rsidRDefault="004E7F6D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 predstavenie programu, zhrnutie práce z minulého stretnutia</w:t>
            </w:r>
          </w:p>
          <w:p w:rsidR="009D192F" w:rsidRDefault="004E7F6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3/ hlavná téma: </w:t>
            </w:r>
            <w:r>
              <w:rPr>
                <w:rFonts w:ascii="Times New Roman" w:eastAsia="Times New Roman" w:hAnsi="Times New Roman" w:cs="Times New Roman"/>
              </w:rPr>
              <w:t>tvorba testov čitateľskej gramotnosti - praktická aplikácia</w:t>
            </w:r>
          </w:p>
          <w:p w:rsidR="009D192F" w:rsidRDefault="004E7F6D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4/ štúdium</w:t>
            </w:r>
          </w:p>
          <w:p w:rsidR="009D192F" w:rsidRDefault="004E7F6D" w:rsidP="0019788D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 záver</w:t>
            </w:r>
            <w:bookmarkStart w:id="0" w:name="_GoBack"/>
            <w:bookmarkEnd w:id="0"/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--------------------------------------------------------------------------------------------------------</w:t>
            </w:r>
          </w:p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Zhrnutie:</w:t>
            </w:r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Tvorba testov čitateľskej gramotnosti môže byť náročným procesom. Je veľmi dôležité klásť dôraz na to, aby boli úlohy primerané veku žiakov a hlavne, aby boli aktuálne, pre žiakov atraktívne a aby čerpali z podnetov reálneho života okolo nás. </w:t>
            </w:r>
          </w:p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 potrebné zvážiť to, akú úroveň porozumenia textu u žiakov sledujeme, rozvíjame. Či nám ide o faktografické poznatky, ktoré tvoria informatívne prvky štruktúry učiva, ide o znalosť informatívnych prvkov štruktúry učiva. Ďalej sa môžeme zamerať aj na kontextuálne poznatky, ktoré odrážajú vzťahy a súvislosti medzi pojmami obsiahnutými v kmeni úlohy. Náročnejšie sú už procedurálne poznatky, pri ktorých ide o znalosť algoritmov, metód, techník a postupov. A poslednou možnosťou je zameranie sa na metakognitívne poznatky, ktoré zobrazujú to, ako žiaci poznávajú, myslia, uvažujú o svojom myslení. </w:t>
            </w:r>
          </w:p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Ako možnosť konkrétnej skúšky čitateľskej gramotnosti sme si vybrali reklamný plagát. Reklamy a propagácia rôznych vecí je všade okolo nás a kto sa chce vyznať v záplave informácií na reklame, porozumieť nesúvislému textu nie je vždy jednoduché. Jednotlivé informácie, ktoré spolu súvisia a ovplyvňujú sa, nemusia byť napísané vedľa seba. </w:t>
            </w:r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Otázky môžeme klásť formou výberú z odpovedí - jediná správna, jediná nesprávna.</w:t>
            </w:r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Doplnenie odpovede kratšej, dlhšej.</w:t>
            </w:r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Otázku môžeme klásť negatívne.</w:t>
            </w:r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Zameriavať sa môžeme aj na schopnosť vnímať časové, či iné údaje zadané slovne aj číselne. </w:t>
            </w:r>
          </w:p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Pýtať sa môžeme aj spôsobom, kde u žiakov sledujeme schopnosť vyhľadať v texte informáciu, ktorá nebola v zadaní uvedená explicitne, či zamerať sa na schopnosť hodnotiť odporujúce si tvrdenia. </w:t>
            </w:r>
          </w:p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D192F" w:rsidRDefault="004E7F6D" w:rsidP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Žiaci by mali byť vedení k tomu, aby pristupovali k čítaniu ako ku konverzácii. Aby sa pýtali vo svojej mysli, nachádzali vlastné odpovede. Aby zapájali svoju myseľ, nachádzali v texte myšlienky, zaujímavosti, detaily, ktoré na prvý pohľad vyzerajú nedôležito. Aby ak niečomu nerozumejú, snažili sa to najprv pochopiť sami - a nebrali učenie pasívne. </w:t>
            </w:r>
          </w:p>
          <w:p w:rsidR="009D192F" w:rsidRDefault="009D192F" w:rsidP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D192F" w:rsidRDefault="004E7F6D" w:rsidP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Ako podporiť porozumenie textu u žiakov so ŠVVP? Slabší čitatelia majú obmedzené stratégie čítania s porozumením a často sa stáva, že pokračujú v čítaní textu aj napriek tomu, že mu nerozumejú, že ho nevnímajú  a “nepočujú”, čo čítajú. Pomohla by im veľká obrazová podpora. Text musí byť jasnejšie štruktúrovaný. Potrebujú sami zažiť, ako sa tvorí text, aby získali porozumenie, sympatiu k ponáraniu sa do neznámych textov. Výborná pomôcka pre nácvik čítania s porozumením môžu byť príbehy na kartičkách. </w:t>
            </w:r>
          </w:p>
          <w:p w:rsidR="009D192F" w:rsidRDefault="009D192F" w:rsidP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9D192F" w:rsidRPr="003B1C17" w:rsidRDefault="004E7F6D" w:rsidP="003B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Najbližšie stretnutie budeme mať 19.11.2020, témou bude spätná pohľad na našu spoločnú prácu. </w:t>
            </w:r>
          </w:p>
        </w:tc>
      </w:tr>
      <w:tr w:rsidR="009D192F" w:rsidTr="004E7F6D">
        <w:trPr>
          <w:trHeight w:val="1206"/>
        </w:trPr>
        <w:tc>
          <w:tcPr>
            <w:tcW w:w="9266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9D192F" w:rsidRDefault="009D192F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3D4852"/>
              </w:rPr>
            </w:pPr>
          </w:p>
          <w:p w:rsidR="009D192F" w:rsidRDefault="003B1C17" w:rsidP="003B1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Spolu sme si vytvorili obraz o t</w:t>
            </w:r>
            <w:r w:rsidR="004E7F6D">
              <w:rPr>
                <w:rFonts w:ascii="Times New Roman" w:eastAsia="Times New Roman" w:hAnsi="Times New Roman" w:cs="Times New Roman"/>
              </w:rPr>
              <w:t>om, akým smerom by sme mali ísť pri výbere textu a otázok pri tvorbe testu čitateľskej gramotnosti.</w:t>
            </w:r>
            <w:r>
              <w:rPr>
                <w:rFonts w:ascii="Times New Roman" w:eastAsia="Times New Roman" w:hAnsi="Times New Roman" w:cs="Times New Roman"/>
              </w:rPr>
              <w:t xml:space="preserve"> Šlo by o texty, ktoré súvisia s bežným životom, aby žiaci mohli poznávať kultúru slova, hodnoty, ktoré vnikajú do postojov</w:t>
            </w:r>
            <w:r w:rsidR="002D530C">
              <w:rPr>
                <w:rFonts w:ascii="Times New Roman" w:eastAsia="Times New Roman" w:hAnsi="Times New Roman" w:cs="Times New Roman"/>
              </w:rPr>
              <w:t xml:space="preserve"> postáv a podobne, a tak poskytovať</w:t>
            </w:r>
            <w:r>
              <w:rPr>
                <w:rFonts w:ascii="Times New Roman" w:eastAsia="Times New Roman" w:hAnsi="Times New Roman" w:cs="Times New Roman"/>
              </w:rPr>
              <w:t xml:space="preserve"> nový rozmer nielen osvojovania si čitateľskej techniky ale i </w:t>
            </w:r>
            <w:r w:rsidR="002D530C">
              <w:rPr>
                <w:rFonts w:ascii="Times New Roman" w:eastAsia="Times New Roman" w:hAnsi="Times New Roman" w:cs="Times New Roman"/>
              </w:rPr>
              <w:t>samotného čítania s porozumením, ktoré môže byť podporou pre skvalitnenie života ako teraz, tak aj v budúcnosti. Do istej miery by sa mohlo podariť naplniť cieľ, aby deti mali radosť z celoživotného vzdelávania. Budeme sa snažiť popracovať aj na grafickej časti textu.</w:t>
            </w:r>
          </w:p>
        </w:tc>
      </w:tr>
    </w:tbl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9D192F">
        <w:tc>
          <w:tcPr>
            <w:tcW w:w="4077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Zuzana Kundláková</w:t>
            </w:r>
          </w:p>
        </w:tc>
      </w:tr>
      <w:tr w:rsidR="009D192F">
        <w:tc>
          <w:tcPr>
            <w:tcW w:w="4077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6.11.2020</w:t>
            </w:r>
          </w:p>
        </w:tc>
      </w:tr>
      <w:tr w:rsidR="009D192F">
        <w:tc>
          <w:tcPr>
            <w:tcW w:w="4077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D192F">
        <w:tc>
          <w:tcPr>
            <w:tcW w:w="4077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9D192F">
        <w:tc>
          <w:tcPr>
            <w:tcW w:w="4077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6.1</w:t>
            </w:r>
            <w:r>
              <w:t>1</w:t>
            </w:r>
            <w:r>
              <w:rPr>
                <w:color w:val="000000"/>
              </w:rPr>
              <w:t>.20</w:t>
            </w:r>
            <w:r>
              <w:t>20</w:t>
            </w:r>
          </w:p>
        </w:tc>
      </w:tr>
      <w:tr w:rsidR="009D192F">
        <w:tc>
          <w:tcPr>
            <w:tcW w:w="4077" w:type="dxa"/>
          </w:tcPr>
          <w:p w:rsidR="009D192F" w:rsidRDefault="004E7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D192F" w:rsidRDefault="009D192F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Pokyny k vyplneniu Správy o činnosti pedagogického klubu:</w:t>
      </w: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Odkaz na webové sídlo zverejnenej správy – uvedie sa odkaz / link na webovú stránku, kde je správa zverejnená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9D192F" w:rsidRDefault="004E7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9D192F" w:rsidRDefault="009D19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9D192F" w:rsidRDefault="009D19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9D192F" w:rsidRDefault="009D19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8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9D192F">
        <w:tc>
          <w:tcPr>
            <w:tcW w:w="3528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9D192F">
        <w:tc>
          <w:tcPr>
            <w:tcW w:w="3528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9D192F">
        <w:tc>
          <w:tcPr>
            <w:tcW w:w="3528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Súkromná základná škola waldorfská, Bratislava, Vihorlatská 10, ďalej len SZŠW</w:t>
            </w:r>
          </w:p>
        </w:tc>
      </w:tr>
      <w:tr w:rsidR="009D192F">
        <w:tc>
          <w:tcPr>
            <w:tcW w:w="3528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 škola ako  učiaca sa organizácia</w:t>
            </w:r>
          </w:p>
        </w:tc>
      </w:tr>
      <w:tr w:rsidR="009D192F">
        <w:tc>
          <w:tcPr>
            <w:tcW w:w="3528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9D192F">
        <w:tc>
          <w:tcPr>
            <w:tcW w:w="3528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Klub učiteľov Kreatívneho čítania a dramatiky</w:t>
            </w:r>
          </w:p>
        </w:tc>
      </w:tr>
    </w:tbl>
    <w:p w:rsidR="009D192F" w:rsidRDefault="004E7F6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Dátum konania stretnutia: 5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  <w:color w:val="000000"/>
        </w:rPr>
        <w:t>.2020</w:t>
      </w: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Trvanie stretnutia: od 15. 00 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do 18.00 hod.</w:t>
      </w: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9D192F">
        <w:trPr>
          <w:trHeight w:val="337"/>
        </w:trPr>
        <w:tc>
          <w:tcPr>
            <w:tcW w:w="544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9D192F">
        <w:trPr>
          <w:trHeight w:val="337"/>
        </w:trPr>
        <w:tc>
          <w:tcPr>
            <w:tcW w:w="544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Renata Kubečková</w:t>
            </w:r>
          </w:p>
        </w:tc>
        <w:tc>
          <w:tcPr>
            <w:tcW w:w="2427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9D192F">
        <w:trPr>
          <w:trHeight w:val="337"/>
        </w:trPr>
        <w:tc>
          <w:tcPr>
            <w:tcW w:w="544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Bugárová</w:t>
            </w:r>
          </w:p>
        </w:tc>
        <w:tc>
          <w:tcPr>
            <w:tcW w:w="2427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9D192F">
        <w:trPr>
          <w:trHeight w:val="337"/>
        </w:trPr>
        <w:tc>
          <w:tcPr>
            <w:tcW w:w="544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Dáša Czéreová</w:t>
            </w:r>
          </w:p>
        </w:tc>
        <w:tc>
          <w:tcPr>
            <w:tcW w:w="2427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9D192F">
        <w:trPr>
          <w:trHeight w:val="337"/>
        </w:trPr>
        <w:tc>
          <w:tcPr>
            <w:tcW w:w="544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Bajusová</w:t>
            </w:r>
          </w:p>
        </w:tc>
        <w:tc>
          <w:tcPr>
            <w:tcW w:w="2427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9D192F">
        <w:trPr>
          <w:trHeight w:val="355"/>
        </w:trPr>
        <w:tc>
          <w:tcPr>
            <w:tcW w:w="544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Ivana Bartovičová</w:t>
            </w:r>
          </w:p>
        </w:tc>
        <w:tc>
          <w:tcPr>
            <w:tcW w:w="2427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9D192F">
        <w:trPr>
          <w:trHeight w:val="355"/>
        </w:trPr>
        <w:tc>
          <w:tcPr>
            <w:tcW w:w="544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Slávka Šebová</w:t>
            </w:r>
          </w:p>
        </w:tc>
        <w:tc>
          <w:tcPr>
            <w:tcW w:w="2427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9D192F">
        <w:trPr>
          <w:trHeight w:val="355"/>
        </w:trPr>
        <w:tc>
          <w:tcPr>
            <w:tcW w:w="544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Monika Dojčárová</w:t>
            </w:r>
          </w:p>
        </w:tc>
        <w:tc>
          <w:tcPr>
            <w:tcW w:w="2427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9D192F">
        <w:trPr>
          <w:trHeight w:val="355"/>
        </w:trPr>
        <w:tc>
          <w:tcPr>
            <w:tcW w:w="544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 Malgot</w:t>
            </w:r>
          </w:p>
        </w:tc>
        <w:tc>
          <w:tcPr>
            <w:tcW w:w="2427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9D192F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F" w:rsidRDefault="004E7F6D" w:rsidP="0024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Zuzana </w:t>
            </w:r>
            <w:r w:rsidR="00240AA1">
              <w:rPr>
                <w:rFonts w:ascii="Times New Roman" w:eastAsia="Times New Roman" w:hAnsi="Times New Roman" w:cs="Times New Roman"/>
              </w:rPr>
              <w:t>Sládková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9D192F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9D192F" w:rsidRDefault="009D19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Meno prizvaných odborníkov/iných účastníkov, ktorí nie sú členmi pedagogického klubu  a podpis/y:</w:t>
      </w:r>
    </w:p>
    <w:p w:rsidR="009D192F" w:rsidRDefault="004E7F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fa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9D192F">
        <w:trPr>
          <w:trHeight w:val="337"/>
        </w:trPr>
        <w:tc>
          <w:tcPr>
            <w:tcW w:w="61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9D192F">
        <w:trPr>
          <w:trHeight w:val="337"/>
        </w:trPr>
        <w:tc>
          <w:tcPr>
            <w:tcW w:w="61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92F">
        <w:trPr>
          <w:trHeight w:val="337"/>
        </w:trPr>
        <w:tc>
          <w:tcPr>
            <w:tcW w:w="61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92F">
        <w:trPr>
          <w:trHeight w:val="355"/>
        </w:trPr>
        <w:tc>
          <w:tcPr>
            <w:tcW w:w="610" w:type="dxa"/>
          </w:tcPr>
          <w:p w:rsidR="009D192F" w:rsidRDefault="004E7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D192F" w:rsidRDefault="009D1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D192F" w:rsidRDefault="009D19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9D192F" w:rsidRDefault="009D19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9D192F" w:rsidRDefault="009D192F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9D192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115"/>
    <w:multiLevelType w:val="multilevel"/>
    <w:tmpl w:val="64BC1F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A0768F3"/>
    <w:multiLevelType w:val="multilevel"/>
    <w:tmpl w:val="0A7ED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192F"/>
    <w:rsid w:val="0019788D"/>
    <w:rsid w:val="00240AA1"/>
    <w:rsid w:val="002A51FF"/>
    <w:rsid w:val="002D530C"/>
    <w:rsid w:val="003B1C17"/>
    <w:rsid w:val="004E7F6D"/>
    <w:rsid w:val="00916B27"/>
    <w:rsid w:val="009D192F"/>
    <w:rsid w:val="00A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m+8CL2LKgwnpbSkRT30B6s7Bzw==">AMUW2mXyZc2cPFTBX0sLw3miWHKvAuAHE1Pop2wtBQIva8FzLpHYrZxxOH4wS5LTbMK3FQoIAvDmgnmCR/839SPJ1WJOav+mX0MPxK5XjrXXhhBZBRZGJbjtUSgkyyv0UAILsifgt9Q8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denisa.strunakova</cp:lastModifiedBy>
  <cp:revision>7</cp:revision>
  <cp:lastPrinted>2021-05-27T16:08:00Z</cp:lastPrinted>
  <dcterms:created xsi:type="dcterms:W3CDTF">2021-04-04T16:15:00Z</dcterms:created>
  <dcterms:modified xsi:type="dcterms:W3CDTF">2021-05-27T16:09:00Z</dcterms:modified>
</cp:coreProperties>
</file>